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487" w:rsidRPr="001C740D" w:rsidRDefault="004C1487" w:rsidP="001C740D">
      <w:pPr>
        <w:rPr>
          <w:sz w:val="20"/>
          <w:szCs w:val="20"/>
        </w:rPr>
      </w:pPr>
      <w:r w:rsidRPr="001C740D">
        <w:rPr>
          <w:sz w:val="20"/>
          <w:szCs w:val="20"/>
        </w:rPr>
        <w:t>Утвержден</w:t>
      </w:r>
    </w:p>
    <w:p w:rsidR="004C1487" w:rsidRPr="001C740D" w:rsidRDefault="004C1487" w:rsidP="001C740D">
      <w:pPr>
        <w:rPr>
          <w:sz w:val="20"/>
          <w:szCs w:val="20"/>
        </w:rPr>
      </w:pPr>
      <w:r w:rsidRPr="001C740D">
        <w:rPr>
          <w:sz w:val="20"/>
          <w:szCs w:val="20"/>
        </w:rPr>
        <w:t xml:space="preserve"> постановлением администрации</w:t>
      </w:r>
    </w:p>
    <w:p w:rsidR="004C1487" w:rsidRPr="001C740D" w:rsidRDefault="004C1487" w:rsidP="001C740D">
      <w:pPr>
        <w:rPr>
          <w:sz w:val="20"/>
          <w:szCs w:val="20"/>
        </w:rPr>
      </w:pPr>
      <w:r w:rsidRPr="001C740D">
        <w:rPr>
          <w:sz w:val="20"/>
          <w:szCs w:val="20"/>
        </w:rPr>
        <w:t>Беломорского муниципального округа</w:t>
      </w:r>
    </w:p>
    <w:p w:rsidR="004C1487" w:rsidRPr="001C740D" w:rsidRDefault="001C740D" w:rsidP="001C740D">
      <w:pPr>
        <w:rPr>
          <w:sz w:val="20"/>
          <w:szCs w:val="20"/>
        </w:rPr>
      </w:pPr>
      <w:r w:rsidRPr="001C740D">
        <w:rPr>
          <w:sz w:val="20"/>
          <w:szCs w:val="20"/>
        </w:rPr>
        <w:t>от 30</w:t>
      </w:r>
      <w:r w:rsidR="004C1487" w:rsidRPr="001C740D">
        <w:rPr>
          <w:sz w:val="20"/>
          <w:szCs w:val="20"/>
        </w:rPr>
        <w:t>.</w:t>
      </w:r>
      <w:r w:rsidRPr="001C740D">
        <w:rPr>
          <w:sz w:val="20"/>
          <w:szCs w:val="20"/>
        </w:rPr>
        <w:t>09.2025 года № 909</w:t>
      </w:r>
    </w:p>
    <w:p w:rsidR="00A71139" w:rsidRDefault="00C73BA0" w:rsidP="001C740D">
      <w:pPr>
        <w:rPr>
          <w:sz w:val="20"/>
          <w:szCs w:val="20"/>
        </w:rPr>
      </w:pPr>
      <w:r w:rsidRPr="001C740D">
        <w:rPr>
          <w:sz w:val="20"/>
          <w:szCs w:val="20"/>
        </w:rPr>
        <w:t xml:space="preserve">Приложение </w:t>
      </w:r>
      <w:r w:rsidR="00E44364" w:rsidRPr="001C740D">
        <w:rPr>
          <w:sz w:val="20"/>
          <w:szCs w:val="20"/>
        </w:rPr>
        <w:t>1</w:t>
      </w:r>
      <w:r w:rsidR="00707541" w:rsidRPr="001C740D">
        <w:rPr>
          <w:sz w:val="20"/>
          <w:szCs w:val="20"/>
        </w:rPr>
        <w:t>1</w:t>
      </w:r>
    </w:p>
    <w:p w:rsidR="001C740D" w:rsidRPr="001C740D" w:rsidRDefault="001C740D" w:rsidP="001C740D">
      <w:pPr>
        <w:rPr>
          <w:sz w:val="20"/>
          <w:szCs w:val="20"/>
        </w:rPr>
      </w:pPr>
    </w:p>
    <w:p w:rsidR="004C1487" w:rsidRDefault="004C1487" w:rsidP="004C1487">
      <w:pPr>
        <w:spacing w:line="288" w:lineRule="auto"/>
        <w:rPr>
          <w:b/>
          <w:bCs/>
        </w:rPr>
      </w:pPr>
    </w:p>
    <w:p w:rsidR="001C740D" w:rsidRDefault="00544A61" w:rsidP="001C740D">
      <w:pPr>
        <w:shd w:val="clear" w:color="auto" w:fill="FFFFFF"/>
        <w:ind w:left="709" w:hanging="709"/>
        <w:rPr>
          <w:b/>
          <w:bCs/>
        </w:rPr>
      </w:pPr>
      <w:r w:rsidRPr="003D5382">
        <w:rPr>
          <w:b/>
          <w:bCs/>
        </w:rPr>
        <w:t xml:space="preserve">Мероприятия по проведению работ по образованию земельных участков, на которых расположены многоквартирные дома, </w:t>
      </w:r>
    </w:p>
    <w:p w:rsidR="00544A61" w:rsidRDefault="00544A61" w:rsidP="001C740D">
      <w:pPr>
        <w:shd w:val="clear" w:color="auto" w:fill="FFFFFF"/>
        <w:ind w:left="709" w:hanging="709"/>
        <w:rPr>
          <w:b/>
          <w:bCs/>
        </w:rPr>
      </w:pPr>
      <w:r w:rsidRPr="003D5382">
        <w:rPr>
          <w:b/>
          <w:bCs/>
        </w:rPr>
        <w:t>работы по благоустройству дворовых территорий которые софинансируются из бюджета субъекта Российской Федерации</w:t>
      </w:r>
    </w:p>
    <w:p w:rsidR="001C740D" w:rsidRPr="003D5382" w:rsidRDefault="001C740D" w:rsidP="001C740D">
      <w:pPr>
        <w:shd w:val="clear" w:color="auto" w:fill="FFFFFF"/>
        <w:ind w:left="709" w:hanging="709"/>
        <w:jc w:val="center"/>
        <w:rPr>
          <w:b/>
          <w:bCs/>
        </w:rPr>
      </w:pPr>
    </w:p>
    <w:p w:rsidR="00544A61" w:rsidRPr="00F9492C" w:rsidRDefault="00544A61" w:rsidP="00544A61">
      <w:pPr>
        <w:rPr>
          <w:color w:val="000000"/>
          <w:sz w:val="20"/>
          <w:szCs w:val="20"/>
        </w:rPr>
      </w:pPr>
    </w:p>
    <w:tbl>
      <w:tblPr>
        <w:tblOverlap w:val="never"/>
        <w:tblW w:w="14459" w:type="dxa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3224"/>
        <w:gridCol w:w="1710"/>
        <w:gridCol w:w="4950"/>
        <w:gridCol w:w="1919"/>
        <w:gridCol w:w="1947"/>
      </w:tblGrid>
      <w:tr w:rsidR="00544A61" w:rsidRPr="00F9492C" w:rsidTr="002550A5">
        <w:trPr>
          <w:trHeight w:val="62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spacing w:line="220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№</w:t>
            </w:r>
          </w:p>
          <w:p w:rsidR="00544A61" w:rsidRPr="00F9492C" w:rsidRDefault="00544A61" w:rsidP="002550A5">
            <w:pPr>
              <w:spacing w:line="220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п/п</w:t>
            </w:r>
          </w:p>
        </w:tc>
        <w:tc>
          <w:tcPr>
            <w:tcW w:w="3224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spacing w:line="220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Адресный перечень</w:t>
            </w:r>
          </w:p>
        </w:tc>
        <w:tc>
          <w:tcPr>
            <w:tcW w:w="1710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spacing w:line="266" w:lineRule="exact"/>
              <w:jc w:val="center"/>
              <w:rPr>
                <w:rStyle w:val="21"/>
                <w:rFonts w:eastAsiaTheme="majorEastAsia"/>
                <w:b/>
              </w:rPr>
            </w:pPr>
            <w:r w:rsidRPr="00F9492C">
              <w:rPr>
                <w:rStyle w:val="21"/>
                <w:rFonts w:eastAsiaTheme="majorEastAsia"/>
              </w:rPr>
              <w:t>Площадь дворовой</w:t>
            </w:r>
          </w:p>
          <w:p w:rsidR="00544A61" w:rsidRPr="00F9492C" w:rsidRDefault="00544A61" w:rsidP="002550A5">
            <w:pPr>
              <w:spacing w:line="266" w:lineRule="exact"/>
              <w:jc w:val="center"/>
              <w:rPr>
                <w:rStyle w:val="21"/>
                <w:rFonts w:eastAsiaTheme="majorEastAsia"/>
                <w:b/>
              </w:rPr>
            </w:pPr>
            <w:r w:rsidRPr="00F9492C">
              <w:rPr>
                <w:rStyle w:val="21"/>
                <w:rFonts w:eastAsiaTheme="majorEastAsia"/>
              </w:rPr>
              <w:t>территории,</w:t>
            </w:r>
          </w:p>
          <w:p w:rsidR="00544A61" w:rsidRPr="00F9492C" w:rsidRDefault="00544A61" w:rsidP="002550A5">
            <w:pPr>
              <w:spacing w:line="266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кв.м.</w:t>
            </w:r>
          </w:p>
        </w:tc>
        <w:tc>
          <w:tcPr>
            <w:tcW w:w="4950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spacing w:line="220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Перечень мероприятий</w:t>
            </w:r>
          </w:p>
        </w:tc>
        <w:tc>
          <w:tcPr>
            <w:tcW w:w="1919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spacing w:line="220" w:lineRule="exact"/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Ответственный</w:t>
            </w:r>
          </w:p>
        </w:tc>
        <w:tc>
          <w:tcPr>
            <w:tcW w:w="1947" w:type="dxa"/>
            <w:vMerge w:val="restart"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  <w:rPr>
                <w:rStyle w:val="21"/>
                <w:rFonts w:eastAsiaTheme="majorEastAsia"/>
                <w:b/>
              </w:rPr>
            </w:pPr>
            <w:r w:rsidRPr="00F9492C">
              <w:rPr>
                <w:rStyle w:val="21"/>
                <w:rFonts w:eastAsiaTheme="majorEastAsia"/>
              </w:rPr>
              <w:t>Срок</w:t>
            </w:r>
          </w:p>
          <w:p w:rsidR="00544A61" w:rsidRPr="00F9492C" w:rsidRDefault="00544A61" w:rsidP="002550A5">
            <w:pPr>
              <w:jc w:val="center"/>
              <w:rPr>
                <w:b/>
              </w:rPr>
            </w:pPr>
            <w:r w:rsidRPr="00F9492C">
              <w:rPr>
                <w:rStyle w:val="21"/>
                <w:rFonts w:eastAsiaTheme="majorEastAsia"/>
              </w:rPr>
              <w:t>реализации по годам</w:t>
            </w:r>
          </w:p>
        </w:tc>
      </w:tr>
      <w:tr w:rsidR="00544A61" w:rsidRPr="00F9492C" w:rsidTr="002550A5">
        <w:trPr>
          <w:trHeight w:val="605"/>
        </w:trPr>
        <w:tc>
          <w:tcPr>
            <w:tcW w:w="709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  <w:tc>
          <w:tcPr>
            <w:tcW w:w="3224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  <w:tc>
          <w:tcPr>
            <w:tcW w:w="1710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  <w:tc>
          <w:tcPr>
            <w:tcW w:w="4950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  <w:tc>
          <w:tcPr>
            <w:tcW w:w="1919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  <w:tc>
          <w:tcPr>
            <w:tcW w:w="1947" w:type="dxa"/>
            <w:vMerge/>
            <w:shd w:val="clear" w:color="auto" w:fill="FFFFFF"/>
            <w:vAlign w:val="center"/>
          </w:tcPr>
          <w:p w:rsidR="00544A61" w:rsidRPr="00F9492C" w:rsidRDefault="00544A61" w:rsidP="002550A5">
            <w:pPr>
              <w:jc w:val="center"/>
            </w:pPr>
          </w:p>
        </w:tc>
      </w:tr>
      <w:tr w:rsidR="00544A61" w:rsidRPr="00753EDE" w:rsidTr="002550A5">
        <w:trPr>
          <w:trHeight w:val="572"/>
        </w:trPr>
        <w:tc>
          <w:tcPr>
            <w:tcW w:w="709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1</w:t>
            </w:r>
          </w:p>
        </w:tc>
        <w:tc>
          <w:tcPr>
            <w:tcW w:w="3224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74" w:lineRule="exact"/>
              <w:jc w:val="center"/>
              <w:rPr>
                <w:sz w:val="20"/>
                <w:szCs w:val="20"/>
              </w:rPr>
            </w:pPr>
            <w:r w:rsidRPr="00753EDE">
              <w:t>г. Беломорск, ул. Банковская, д.51а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2260,54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Проект межевания территории.</w:t>
            </w:r>
          </w:p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Постановка на государственный кадастровый учет.</w:t>
            </w:r>
          </w:p>
        </w:tc>
        <w:tc>
          <w:tcPr>
            <w:tcW w:w="1919" w:type="dxa"/>
            <w:shd w:val="clear" w:color="auto" w:fill="FFFFFF"/>
            <w:vAlign w:val="center"/>
          </w:tcPr>
          <w:p w:rsidR="00544A61" w:rsidRPr="00535968" w:rsidRDefault="00DD1995" w:rsidP="002550A5">
            <w:pPr>
              <w:ind w:firstLine="34"/>
              <w:jc w:val="center"/>
              <w:rPr>
                <w:sz w:val="16"/>
                <w:szCs w:val="16"/>
              </w:rPr>
            </w:pPr>
            <w:r w:rsidRPr="00535968">
              <w:rPr>
                <w:sz w:val="16"/>
                <w:szCs w:val="16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1947" w:type="dxa"/>
            <w:shd w:val="clear" w:color="auto" w:fill="FFFFFF"/>
            <w:vAlign w:val="center"/>
          </w:tcPr>
          <w:p w:rsidR="00544A61" w:rsidRPr="00535968" w:rsidRDefault="00AA789D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35968">
              <w:rPr>
                <w:sz w:val="20"/>
                <w:szCs w:val="20"/>
              </w:rPr>
              <w:t>2026-2030 г</w:t>
            </w:r>
          </w:p>
        </w:tc>
      </w:tr>
      <w:tr w:rsidR="00544A61" w:rsidRPr="00753EDE" w:rsidTr="002550A5">
        <w:trPr>
          <w:trHeight w:val="572"/>
        </w:trPr>
        <w:tc>
          <w:tcPr>
            <w:tcW w:w="709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2</w:t>
            </w:r>
          </w:p>
        </w:tc>
        <w:tc>
          <w:tcPr>
            <w:tcW w:w="3224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74" w:lineRule="exact"/>
              <w:jc w:val="center"/>
            </w:pPr>
            <w:r w:rsidRPr="00753EDE">
              <w:t>г. Беломорск, ул. Банковская, д. 53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1757,96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Проект межевания территории.</w:t>
            </w:r>
          </w:p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Постановка на государственный кадастровый учет.</w:t>
            </w:r>
          </w:p>
        </w:tc>
        <w:tc>
          <w:tcPr>
            <w:tcW w:w="1919" w:type="dxa"/>
            <w:shd w:val="clear" w:color="auto" w:fill="FFFFFF"/>
            <w:vAlign w:val="center"/>
          </w:tcPr>
          <w:p w:rsidR="00544A61" w:rsidRPr="00535968" w:rsidRDefault="00DD1995" w:rsidP="002550A5">
            <w:pPr>
              <w:ind w:firstLine="34"/>
              <w:jc w:val="center"/>
              <w:rPr>
                <w:sz w:val="16"/>
                <w:szCs w:val="16"/>
              </w:rPr>
            </w:pPr>
            <w:r w:rsidRPr="00535968">
              <w:rPr>
                <w:sz w:val="16"/>
                <w:szCs w:val="16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1947" w:type="dxa"/>
            <w:shd w:val="clear" w:color="auto" w:fill="FFFFFF"/>
            <w:vAlign w:val="center"/>
          </w:tcPr>
          <w:p w:rsidR="00544A61" w:rsidRPr="00535968" w:rsidRDefault="00AA789D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35968">
              <w:rPr>
                <w:sz w:val="20"/>
                <w:szCs w:val="20"/>
              </w:rPr>
              <w:t>2026-2030 г</w:t>
            </w:r>
          </w:p>
        </w:tc>
      </w:tr>
      <w:tr w:rsidR="00544A61" w:rsidRPr="00753EDE" w:rsidTr="002550A5">
        <w:trPr>
          <w:trHeight w:val="572"/>
        </w:trPr>
        <w:tc>
          <w:tcPr>
            <w:tcW w:w="709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3</w:t>
            </w:r>
          </w:p>
        </w:tc>
        <w:tc>
          <w:tcPr>
            <w:tcW w:w="3224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74" w:lineRule="exact"/>
              <w:jc w:val="center"/>
            </w:pPr>
            <w:r w:rsidRPr="00753EDE">
              <w:t>г. Беломорск, ул. Банковская, д. 55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2061,53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Проект межевания территории.</w:t>
            </w:r>
          </w:p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Постановка на государственный кадастровый учет.</w:t>
            </w:r>
          </w:p>
        </w:tc>
        <w:tc>
          <w:tcPr>
            <w:tcW w:w="1919" w:type="dxa"/>
            <w:shd w:val="clear" w:color="auto" w:fill="FFFFFF"/>
            <w:vAlign w:val="center"/>
          </w:tcPr>
          <w:p w:rsidR="00544A61" w:rsidRPr="00535968" w:rsidRDefault="00DD1995" w:rsidP="002550A5">
            <w:pPr>
              <w:ind w:firstLine="34"/>
              <w:jc w:val="center"/>
              <w:rPr>
                <w:sz w:val="16"/>
                <w:szCs w:val="16"/>
              </w:rPr>
            </w:pPr>
            <w:r w:rsidRPr="00535968">
              <w:rPr>
                <w:sz w:val="16"/>
                <w:szCs w:val="16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1947" w:type="dxa"/>
            <w:shd w:val="clear" w:color="auto" w:fill="FFFFFF"/>
            <w:vAlign w:val="center"/>
          </w:tcPr>
          <w:p w:rsidR="00544A61" w:rsidRPr="00535968" w:rsidRDefault="00AA789D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35968">
              <w:rPr>
                <w:sz w:val="20"/>
                <w:szCs w:val="20"/>
              </w:rPr>
              <w:t>2026-2030 г</w:t>
            </w:r>
          </w:p>
        </w:tc>
      </w:tr>
      <w:tr w:rsidR="00544A61" w:rsidRPr="00753EDE" w:rsidTr="002550A5">
        <w:trPr>
          <w:trHeight w:val="572"/>
        </w:trPr>
        <w:tc>
          <w:tcPr>
            <w:tcW w:w="709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4</w:t>
            </w:r>
          </w:p>
        </w:tc>
        <w:tc>
          <w:tcPr>
            <w:tcW w:w="3224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74" w:lineRule="exact"/>
              <w:jc w:val="center"/>
            </w:pPr>
            <w:r w:rsidRPr="00753EDE">
              <w:t>г. Беломорск, ул. Банковская, д. 57</w:t>
            </w:r>
          </w:p>
        </w:tc>
        <w:tc>
          <w:tcPr>
            <w:tcW w:w="1710" w:type="dxa"/>
            <w:shd w:val="clear" w:color="auto" w:fill="FFFFFF"/>
            <w:vAlign w:val="center"/>
          </w:tcPr>
          <w:p w:rsidR="00544A61" w:rsidRPr="00753EDE" w:rsidRDefault="00544A61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2139,63</w:t>
            </w:r>
          </w:p>
        </w:tc>
        <w:tc>
          <w:tcPr>
            <w:tcW w:w="4950" w:type="dxa"/>
            <w:shd w:val="clear" w:color="auto" w:fill="FFFFFF"/>
            <w:vAlign w:val="center"/>
          </w:tcPr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Проект межевания территории.</w:t>
            </w:r>
          </w:p>
          <w:p w:rsidR="00544A61" w:rsidRPr="00753EDE" w:rsidRDefault="00544A61" w:rsidP="001C740D">
            <w:pPr>
              <w:widowControl w:val="0"/>
              <w:ind w:firstLine="34"/>
              <w:jc w:val="left"/>
              <w:rPr>
                <w:sz w:val="20"/>
                <w:szCs w:val="20"/>
              </w:rPr>
            </w:pPr>
            <w:r w:rsidRPr="00753EDE">
              <w:rPr>
                <w:sz w:val="20"/>
                <w:szCs w:val="20"/>
              </w:rPr>
              <w:t>Постановка на государственный кадастровый учет.</w:t>
            </w:r>
          </w:p>
        </w:tc>
        <w:tc>
          <w:tcPr>
            <w:tcW w:w="1919" w:type="dxa"/>
            <w:shd w:val="clear" w:color="auto" w:fill="FFFFFF"/>
            <w:vAlign w:val="center"/>
          </w:tcPr>
          <w:p w:rsidR="00544A61" w:rsidRPr="00535968" w:rsidRDefault="00DD1995" w:rsidP="002550A5">
            <w:pPr>
              <w:ind w:firstLine="34"/>
              <w:jc w:val="center"/>
              <w:rPr>
                <w:sz w:val="16"/>
                <w:szCs w:val="16"/>
              </w:rPr>
            </w:pPr>
            <w:r w:rsidRPr="00535968">
              <w:rPr>
                <w:sz w:val="16"/>
                <w:szCs w:val="16"/>
              </w:rPr>
              <w:t>МКУ «Управление экономики, земельных и имущественных отношений Беломорского муниципального округа»</w:t>
            </w:r>
          </w:p>
        </w:tc>
        <w:tc>
          <w:tcPr>
            <w:tcW w:w="1947" w:type="dxa"/>
            <w:shd w:val="clear" w:color="auto" w:fill="FFFFFF"/>
            <w:vAlign w:val="center"/>
          </w:tcPr>
          <w:p w:rsidR="00544A61" w:rsidRPr="00535968" w:rsidRDefault="00AA789D" w:rsidP="002550A5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35968">
              <w:rPr>
                <w:sz w:val="20"/>
                <w:szCs w:val="20"/>
              </w:rPr>
              <w:t>2026-2030 г</w:t>
            </w:r>
          </w:p>
        </w:tc>
      </w:tr>
    </w:tbl>
    <w:p w:rsidR="00544A61" w:rsidRPr="00267A3C" w:rsidRDefault="00544A61" w:rsidP="00544A61">
      <w:pPr>
        <w:rPr>
          <w:bCs/>
        </w:rPr>
      </w:pPr>
    </w:p>
    <w:p w:rsidR="00544A61" w:rsidRDefault="00544A61" w:rsidP="00544A61">
      <w:pPr>
        <w:rPr>
          <w:color w:val="000000"/>
          <w:sz w:val="20"/>
          <w:szCs w:val="20"/>
        </w:rPr>
      </w:pPr>
    </w:p>
    <w:p w:rsidR="00133C12" w:rsidRDefault="00133C12" w:rsidP="004C1487">
      <w:pPr>
        <w:spacing w:line="288" w:lineRule="auto"/>
        <w:rPr>
          <w:b/>
          <w:bCs/>
        </w:rPr>
      </w:pPr>
      <w:bookmarkStart w:id="0" w:name="_GoBack"/>
      <w:bookmarkEnd w:id="0"/>
    </w:p>
    <w:sectPr w:rsidR="00133C12" w:rsidSect="001C740D">
      <w:headerReference w:type="default" r:id="rId8"/>
      <w:headerReference w:type="first" r:id="rId9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3E7F" w:rsidRDefault="00773E7F" w:rsidP="00197742">
      <w:r>
        <w:separator/>
      </w:r>
    </w:p>
  </w:endnote>
  <w:endnote w:type="continuationSeparator" w:id="1">
    <w:p w:rsidR="00773E7F" w:rsidRDefault="00773E7F" w:rsidP="00197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3E7F" w:rsidRDefault="00773E7F" w:rsidP="00197742">
      <w:r>
        <w:separator/>
      </w:r>
    </w:p>
  </w:footnote>
  <w:footnote w:type="continuationSeparator" w:id="1">
    <w:p w:rsidR="00773E7F" w:rsidRDefault="00773E7F" w:rsidP="00197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Pr="003D3102" w:rsidRDefault="00773E7F" w:rsidP="003D310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8E6" w:rsidRDefault="00773E7F" w:rsidP="000C655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3FC"/>
    <w:multiLevelType w:val="hybridMultilevel"/>
    <w:tmpl w:val="1688AE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53F"/>
    <w:rsid w:val="0000361B"/>
    <w:rsid w:val="00006A01"/>
    <w:rsid w:val="00030B2D"/>
    <w:rsid w:val="00032D6B"/>
    <w:rsid w:val="00056C99"/>
    <w:rsid w:val="0006196F"/>
    <w:rsid w:val="00080F1A"/>
    <w:rsid w:val="000951C6"/>
    <w:rsid w:val="000D7DF7"/>
    <w:rsid w:val="00133C12"/>
    <w:rsid w:val="00137482"/>
    <w:rsid w:val="00137B85"/>
    <w:rsid w:val="0015219A"/>
    <w:rsid w:val="00167211"/>
    <w:rsid w:val="00171C35"/>
    <w:rsid w:val="00197742"/>
    <w:rsid w:val="001B2B85"/>
    <w:rsid w:val="001C740D"/>
    <w:rsid w:val="001D7398"/>
    <w:rsid w:val="001F3DBA"/>
    <w:rsid w:val="00230481"/>
    <w:rsid w:val="00241DB3"/>
    <w:rsid w:val="00244978"/>
    <w:rsid w:val="00250C7A"/>
    <w:rsid w:val="002545F0"/>
    <w:rsid w:val="00256E77"/>
    <w:rsid w:val="00270525"/>
    <w:rsid w:val="00291ED5"/>
    <w:rsid w:val="002943A3"/>
    <w:rsid w:val="00295207"/>
    <w:rsid w:val="002B2607"/>
    <w:rsid w:val="002E0FFE"/>
    <w:rsid w:val="002F2696"/>
    <w:rsid w:val="0030615D"/>
    <w:rsid w:val="0031552D"/>
    <w:rsid w:val="0033229E"/>
    <w:rsid w:val="0034057B"/>
    <w:rsid w:val="003511C5"/>
    <w:rsid w:val="0036001F"/>
    <w:rsid w:val="00363213"/>
    <w:rsid w:val="00372910"/>
    <w:rsid w:val="003816B4"/>
    <w:rsid w:val="00386AC5"/>
    <w:rsid w:val="003A2814"/>
    <w:rsid w:val="003B05E0"/>
    <w:rsid w:val="003D28AC"/>
    <w:rsid w:val="003E1629"/>
    <w:rsid w:val="003E6220"/>
    <w:rsid w:val="003F07C7"/>
    <w:rsid w:val="00404160"/>
    <w:rsid w:val="004151EB"/>
    <w:rsid w:val="00416302"/>
    <w:rsid w:val="004439E6"/>
    <w:rsid w:val="004525B6"/>
    <w:rsid w:val="004532CE"/>
    <w:rsid w:val="00471603"/>
    <w:rsid w:val="00486194"/>
    <w:rsid w:val="00487D39"/>
    <w:rsid w:val="00494946"/>
    <w:rsid w:val="004B10E5"/>
    <w:rsid w:val="004B39DB"/>
    <w:rsid w:val="004C1487"/>
    <w:rsid w:val="004C6DD9"/>
    <w:rsid w:val="004D4946"/>
    <w:rsid w:val="004F0572"/>
    <w:rsid w:val="005037A6"/>
    <w:rsid w:val="005052C8"/>
    <w:rsid w:val="00535968"/>
    <w:rsid w:val="00544A61"/>
    <w:rsid w:val="00561BA0"/>
    <w:rsid w:val="00565DFA"/>
    <w:rsid w:val="005776BF"/>
    <w:rsid w:val="005A2A9E"/>
    <w:rsid w:val="005B7E98"/>
    <w:rsid w:val="005C5088"/>
    <w:rsid w:val="005C7A4C"/>
    <w:rsid w:val="005D61A0"/>
    <w:rsid w:val="005D6942"/>
    <w:rsid w:val="00605A92"/>
    <w:rsid w:val="00617C2B"/>
    <w:rsid w:val="006373DE"/>
    <w:rsid w:val="006532B6"/>
    <w:rsid w:val="00676198"/>
    <w:rsid w:val="00683862"/>
    <w:rsid w:val="00690EBE"/>
    <w:rsid w:val="0069118A"/>
    <w:rsid w:val="006A03C7"/>
    <w:rsid w:val="006B558B"/>
    <w:rsid w:val="006B777E"/>
    <w:rsid w:val="006C52EC"/>
    <w:rsid w:val="006D12F3"/>
    <w:rsid w:val="006D4099"/>
    <w:rsid w:val="006E5965"/>
    <w:rsid w:val="00707541"/>
    <w:rsid w:val="00732F3A"/>
    <w:rsid w:val="00745C93"/>
    <w:rsid w:val="007735D4"/>
    <w:rsid w:val="00773E7F"/>
    <w:rsid w:val="007779C1"/>
    <w:rsid w:val="00780FD1"/>
    <w:rsid w:val="00785EFD"/>
    <w:rsid w:val="007926A0"/>
    <w:rsid w:val="007A2658"/>
    <w:rsid w:val="007A4EE6"/>
    <w:rsid w:val="007D1F75"/>
    <w:rsid w:val="007D754E"/>
    <w:rsid w:val="007E53B3"/>
    <w:rsid w:val="0081712F"/>
    <w:rsid w:val="008522BB"/>
    <w:rsid w:val="00886629"/>
    <w:rsid w:val="00890E0B"/>
    <w:rsid w:val="00895078"/>
    <w:rsid w:val="00897564"/>
    <w:rsid w:val="008C7D47"/>
    <w:rsid w:val="008D4309"/>
    <w:rsid w:val="008E3BD3"/>
    <w:rsid w:val="008E5343"/>
    <w:rsid w:val="008F5E2E"/>
    <w:rsid w:val="00901EE5"/>
    <w:rsid w:val="00902989"/>
    <w:rsid w:val="00911205"/>
    <w:rsid w:val="00924DD1"/>
    <w:rsid w:val="009349A6"/>
    <w:rsid w:val="00955C58"/>
    <w:rsid w:val="00971482"/>
    <w:rsid w:val="00975E34"/>
    <w:rsid w:val="00977E45"/>
    <w:rsid w:val="00982FE2"/>
    <w:rsid w:val="00983059"/>
    <w:rsid w:val="009A2286"/>
    <w:rsid w:val="009A6F2D"/>
    <w:rsid w:val="009F4AC1"/>
    <w:rsid w:val="00A25FA5"/>
    <w:rsid w:val="00A346EC"/>
    <w:rsid w:val="00A34B04"/>
    <w:rsid w:val="00A4170B"/>
    <w:rsid w:val="00A43F05"/>
    <w:rsid w:val="00A517F9"/>
    <w:rsid w:val="00A652EC"/>
    <w:rsid w:val="00A67293"/>
    <w:rsid w:val="00A71139"/>
    <w:rsid w:val="00A72FCB"/>
    <w:rsid w:val="00A82E6C"/>
    <w:rsid w:val="00AA6132"/>
    <w:rsid w:val="00AA789D"/>
    <w:rsid w:val="00AB2C9B"/>
    <w:rsid w:val="00AD4F83"/>
    <w:rsid w:val="00AE4B53"/>
    <w:rsid w:val="00B17E1E"/>
    <w:rsid w:val="00B44790"/>
    <w:rsid w:val="00B47E83"/>
    <w:rsid w:val="00B671E6"/>
    <w:rsid w:val="00BA107D"/>
    <w:rsid w:val="00BA7FA9"/>
    <w:rsid w:val="00BE1242"/>
    <w:rsid w:val="00BE55AF"/>
    <w:rsid w:val="00BE6831"/>
    <w:rsid w:val="00BF1411"/>
    <w:rsid w:val="00BF403C"/>
    <w:rsid w:val="00C05A96"/>
    <w:rsid w:val="00C11100"/>
    <w:rsid w:val="00C12AB5"/>
    <w:rsid w:val="00C62315"/>
    <w:rsid w:val="00C623E2"/>
    <w:rsid w:val="00C73BA0"/>
    <w:rsid w:val="00CA471E"/>
    <w:rsid w:val="00CC3932"/>
    <w:rsid w:val="00CC472E"/>
    <w:rsid w:val="00CC7482"/>
    <w:rsid w:val="00CD5FF9"/>
    <w:rsid w:val="00CD7545"/>
    <w:rsid w:val="00D02279"/>
    <w:rsid w:val="00D26044"/>
    <w:rsid w:val="00D31F3E"/>
    <w:rsid w:val="00D36F31"/>
    <w:rsid w:val="00D37C3E"/>
    <w:rsid w:val="00D41541"/>
    <w:rsid w:val="00D45CBD"/>
    <w:rsid w:val="00D51446"/>
    <w:rsid w:val="00D6043F"/>
    <w:rsid w:val="00D86BA6"/>
    <w:rsid w:val="00D95789"/>
    <w:rsid w:val="00DA4066"/>
    <w:rsid w:val="00DD185E"/>
    <w:rsid w:val="00DD1995"/>
    <w:rsid w:val="00DD3FFB"/>
    <w:rsid w:val="00DD52A1"/>
    <w:rsid w:val="00DE60D2"/>
    <w:rsid w:val="00DF6EA3"/>
    <w:rsid w:val="00E00B57"/>
    <w:rsid w:val="00E0753F"/>
    <w:rsid w:val="00E32621"/>
    <w:rsid w:val="00E44364"/>
    <w:rsid w:val="00E526F8"/>
    <w:rsid w:val="00E632AA"/>
    <w:rsid w:val="00E66B0D"/>
    <w:rsid w:val="00E72A34"/>
    <w:rsid w:val="00E8130E"/>
    <w:rsid w:val="00E97E8A"/>
    <w:rsid w:val="00EA64EC"/>
    <w:rsid w:val="00EB037A"/>
    <w:rsid w:val="00EB34CA"/>
    <w:rsid w:val="00EB7D54"/>
    <w:rsid w:val="00ED0E69"/>
    <w:rsid w:val="00ED1B19"/>
    <w:rsid w:val="00ED232F"/>
    <w:rsid w:val="00EF0719"/>
    <w:rsid w:val="00EF7CC9"/>
    <w:rsid w:val="00F134DD"/>
    <w:rsid w:val="00F51454"/>
    <w:rsid w:val="00F546F4"/>
    <w:rsid w:val="00F74FAF"/>
    <w:rsid w:val="00F81E03"/>
    <w:rsid w:val="00F82A40"/>
    <w:rsid w:val="00F83B08"/>
    <w:rsid w:val="00F94F54"/>
    <w:rsid w:val="00FA5683"/>
    <w:rsid w:val="00FB76CE"/>
    <w:rsid w:val="00FC455F"/>
    <w:rsid w:val="00FD1187"/>
    <w:rsid w:val="00FD14CF"/>
    <w:rsid w:val="00FD2706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3F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118A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1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D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75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75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basedOn w:val="a"/>
    <w:uiPriority w:val="99"/>
    <w:rsid w:val="00C62315"/>
    <w:pPr>
      <w:spacing w:before="280" w:after="280"/>
      <w:jc w:val="left"/>
    </w:pPr>
    <w:rPr>
      <w:rFonts w:ascii="Calibri" w:hAnsi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C62315"/>
    <w:pPr>
      <w:widowControl w:val="0"/>
      <w:autoSpaceDE w:val="0"/>
      <w:autoSpaceDN w:val="0"/>
      <w:jc w:val="left"/>
    </w:pPr>
    <w:rPr>
      <w:sz w:val="22"/>
      <w:szCs w:val="22"/>
      <w:lang w:eastAsia="en-US"/>
    </w:rPr>
  </w:style>
  <w:style w:type="character" w:styleId="a5">
    <w:name w:val="Hyperlink"/>
    <w:basedOn w:val="a0"/>
    <w:uiPriority w:val="99"/>
    <w:semiHidden/>
    <w:unhideWhenUsed/>
    <w:rsid w:val="00C62315"/>
    <w:rPr>
      <w:color w:val="0000FF"/>
      <w:u w:val="single"/>
    </w:rPr>
  </w:style>
  <w:style w:type="paragraph" w:customStyle="1" w:styleId="ConsPlusNormal0">
    <w:name w:val="ConsPlusNormal"/>
    <w:link w:val="ConsPlusNormal1"/>
    <w:rsid w:val="00C6231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aliases w:val="ПАРАГРАФ,Выделеный,Текст с номером,Абзац списка для документа,Абзац списка4,Абзац списка основной"/>
    <w:basedOn w:val="a"/>
    <w:link w:val="a7"/>
    <w:uiPriority w:val="99"/>
    <w:qFormat/>
    <w:rsid w:val="00C62315"/>
    <w:pPr>
      <w:ind w:left="720"/>
      <w:contextualSpacing/>
      <w:jc w:val="left"/>
    </w:pPr>
    <w:rPr>
      <w:rFonts w:eastAsiaTheme="minorEastAsia"/>
      <w:sz w:val="22"/>
      <w:szCs w:val="22"/>
    </w:rPr>
  </w:style>
  <w:style w:type="paragraph" w:styleId="a8">
    <w:name w:val="Body Text"/>
    <w:basedOn w:val="a"/>
    <w:link w:val="a9"/>
    <w:uiPriority w:val="1"/>
    <w:qFormat/>
    <w:rsid w:val="008E3BD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8E3BD3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a6"/>
    <w:uiPriority w:val="99"/>
    <w:locked/>
    <w:rsid w:val="00D51446"/>
    <w:rPr>
      <w:rFonts w:ascii="Times New Roman" w:eastAsiaTheme="minorEastAsia" w:hAnsi="Times New Roman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041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404160"/>
    <w:pPr>
      <w:spacing w:before="100" w:beforeAutospacing="1" w:after="100" w:afterAutospacing="1"/>
      <w:jc w:val="left"/>
    </w:pPr>
  </w:style>
  <w:style w:type="character" w:customStyle="1" w:styleId="ConsPlusNormal1">
    <w:name w:val="ConsPlusNormal Знак"/>
    <w:link w:val="ConsPlusNormal0"/>
    <w:rsid w:val="00404160"/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8386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32D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210pt">
    <w:name w:val="Основной текст (2) + 10 pt"/>
    <w:basedOn w:val="a0"/>
    <w:uiPriority w:val="99"/>
    <w:rsid w:val="00617C2B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11">
    <w:name w:val="Абзац списка1"/>
    <w:basedOn w:val="a"/>
    <w:rsid w:val="0036001F"/>
    <w:pPr>
      <w:ind w:left="720"/>
      <w:contextualSpacing/>
      <w:jc w:val="left"/>
    </w:pPr>
  </w:style>
  <w:style w:type="character" w:customStyle="1" w:styleId="10">
    <w:name w:val="Заголовок 1 Знак"/>
    <w:basedOn w:val="a0"/>
    <w:link w:val="1"/>
    <w:uiPriority w:val="99"/>
    <w:rsid w:val="006911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rsid w:val="00E44364"/>
    <w:pPr>
      <w:tabs>
        <w:tab w:val="center" w:pos="4677"/>
        <w:tab w:val="right" w:pos="9355"/>
      </w:tabs>
      <w:jc w:val="left"/>
    </w:pPr>
    <w:rPr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443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Основной текст (2)"/>
    <w:basedOn w:val="a0"/>
    <w:uiPriority w:val="99"/>
    <w:rsid w:val="00544A61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75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8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0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356DD-9482-44A6-8C99-06F4D3C8D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Приёмная главы</cp:lastModifiedBy>
  <cp:revision>149</cp:revision>
  <cp:lastPrinted>2025-02-17T15:12:00Z</cp:lastPrinted>
  <dcterms:created xsi:type="dcterms:W3CDTF">2021-11-29T09:17:00Z</dcterms:created>
  <dcterms:modified xsi:type="dcterms:W3CDTF">2025-10-01T06:38:00Z</dcterms:modified>
</cp:coreProperties>
</file>